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D000000"/>
    <w:p w14:paraId="0E000000"/>
    <w:p w14:paraId="0F000000">
      <w:pPr>
        <w:tabs>
          <w:tab w:leader="none" w:pos="5529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Сводная информация </w:t>
      </w:r>
    </w:p>
    <w:p w14:paraId="10000000">
      <w:pPr>
        <w:tabs>
          <w:tab w:leader="none" w:pos="5529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о результатах оценки обеспечения готовности </w:t>
      </w:r>
    </w:p>
    <w:p w14:paraId="11000000">
      <w:pPr>
        <w:tabs>
          <w:tab w:leader="none" w:pos="5529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к отопительному периоду </w:t>
      </w:r>
      <w:r>
        <w:rPr>
          <w:b w:val="1"/>
          <w:sz w:val="28"/>
        </w:rPr>
        <w:t>2</w:t>
      </w:r>
      <w:r>
        <w:rPr>
          <w:b w:val="1"/>
          <w:sz w:val="28"/>
        </w:rPr>
        <w:t>025-2026 годов</w:t>
      </w:r>
      <w:r>
        <w:rPr>
          <w:sz w:val="28"/>
        </w:rPr>
        <w:t xml:space="preserve"> </w:t>
      </w:r>
    </w:p>
    <w:p w14:paraId="12000000">
      <w:pPr>
        <w:tabs>
          <w:tab w:leader="none" w:pos="5529" w:val="left"/>
        </w:tabs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 Палехского муниципального района</w:t>
      </w:r>
    </w:p>
    <w:p w14:paraId="13000000"/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649"/>
        <w:gridCol w:w="6031"/>
        <w:gridCol w:w="1683"/>
        <w:gridCol w:w="1558"/>
      </w:tblGrid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</w:rPr>
              <w:t>п</w:t>
            </w:r>
            <w:r>
              <w:rPr>
                <w:sz w:val="28"/>
              </w:rPr>
              <w:t>/</w:t>
            </w:r>
            <w:r>
              <w:rPr>
                <w:sz w:val="28"/>
              </w:rPr>
              <w:t>п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Наименований предприятий, организаций, учреждений, объектов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Индекс готовности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7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Уровень готовности</w:t>
            </w:r>
          </w:p>
        </w:tc>
      </w:tr>
      <w:tr>
        <w:tc>
          <w:tcPr>
            <w:tcW w:type="dxa" w:w="66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Теплоснабжающие организации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C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Общество ограниченной ответственности «МИЦ</w:t>
            </w:r>
            <w:r>
              <w:rPr>
                <w:sz w:val="28"/>
              </w:rPr>
              <w:t>»Б</w:t>
            </w:r>
            <w:r>
              <w:rPr>
                <w:sz w:val="28"/>
              </w:rPr>
              <w:t>МП,</w:t>
            </w:r>
          </w:p>
          <w:p w14:paraId="1D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Палехский район, д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еньки ул.Школьная, д.9, протяженностью 1294 м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F000000">
            <w:pPr>
              <w:tabs>
                <w:tab w:leader="none" w:pos="5529" w:val="left"/>
              </w:tabs>
              <w:ind/>
              <w:jc w:val="left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0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Общество ограниченной ответственности «ТЭС»</w:t>
            </w:r>
          </w:p>
          <w:p w14:paraId="22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Газовая котельная Палехский район,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.М</w:t>
            </w:r>
            <w:r>
              <w:rPr>
                <w:sz w:val="28"/>
              </w:rPr>
              <w:t>айдаково</w:t>
            </w:r>
            <w:r>
              <w:rPr>
                <w:sz w:val="28"/>
              </w:rPr>
              <w:t>, протяженностью 2820 м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3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tabs>
                <w:tab w:leader="none" w:pos="5529" w:val="left"/>
              </w:tabs>
              <w:ind/>
              <w:jc w:val="left"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6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  <w:p w14:paraId="26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Потребители тепловой энергии 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6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1. Жилищный фонд 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C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1.1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D000000">
            <w:pPr>
              <w:widowControl w:val="0"/>
              <w:tabs>
                <w:tab w:leader="none" w:pos="9921" w:val="right"/>
              </w:tabs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Управляющая компания ООО "</w:t>
            </w:r>
            <w:r>
              <w:rPr>
                <w:b w:val="1"/>
                <w:sz w:val="28"/>
              </w:rPr>
              <w:t>ПалехДом</w:t>
            </w:r>
            <w:r>
              <w:rPr>
                <w:b w:val="1"/>
                <w:sz w:val="28"/>
              </w:rPr>
              <w:t>", МКД, отапливаемые от котельной ОО</w:t>
            </w:r>
            <w:r>
              <w:rPr>
                <w:b w:val="1"/>
                <w:sz w:val="28"/>
              </w:rPr>
              <w:t>О"</w:t>
            </w:r>
            <w:r>
              <w:rPr>
                <w:b w:val="1"/>
                <w:sz w:val="28"/>
              </w:rPr>
              <w:t>МИЦ"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widowControl w:val="0"/>
              <w:tabs>
                <w:tab w:leader="none" w:pos="9921" w:val="right"/>
              </w:tabs>
              <w:ind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widowControl w:val="0"/>
              <w:tabs>
                <w:tab w:leader="none" w:pos="9921" w:val="right"/>
              </w:tabs>
              <w:ind/>
              <w:rPr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1000000">
            <w:pPr>
              <w:widowControl w:val="0"/>
              <w:ind/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еньки,ул</w:t>
            </w:r>
            <w:r>
              <w:rPr>
                <w:sz w:val="28"/>
              </w:rPr>
              <w:t>. Комсомольская, д. № 1,2,3,4,8;</w:t>
            </w:r>
          </w:p>
          <w:p w14:paraId="32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еньки, ул. 40-лет Победы, д. 51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5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1.2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rPr>
                <w:rFonts w:ascii="Times New Roman" w:hAnsi="Times New Roman"/>
                <w:b w:val="1"/>
                <w:sz w:val="28"/>
              </w:rPr>
            </w:pPr>
            <w:r>
              <w:rPr>
                <w:b w:val="1"/>
                <w:sz w:val="28"/>
              </w:rPr>
              <w:t>МКД непосредственного управления д</w:t>
            </w:r>
            <w:r>
              <w:rPr>
                <w:b w:val="1"/>
                <w:sz w:val="28"/>
              </w:rPr>
              <w:t>.П</w:t>
            </w:r>
            <w:r>
              <w:rPr>
                <w:b w:val="1"/>
                <w:sz w:val="28"/>
              </w:rPr>
              <w:t xml:space="preserve">еньки, 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отапливаемый от котельной ОО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О"</w:t>
            </w:r>
            <w:r>
              <w:rPr>
                <w:rFonts w:ascii="Times New Roman" w:hAnsi="Times New Roman"/>
                <w:b w:val="1"/>
                <w:color w:val="000000"/>
                <w:spacing w:val="0"/>
                <w:sz w:val="28"/>
              </w:rPr>
              <w:t>МИЦ"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00000">
            <w:pPr>
              <w:rPr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widowControl w:val="0"/>
              <w:ind/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еньки,ул</w:t>
            </w:r>
            <w:r>
              <w:rPr>
                <w:sz w:val="28"/>
              </w:rPr>
              <w:t>. Комсомольская, д. № 5,6,7;</w:t>
            </w:r>
          </w:p>
          <w:p w14:paraId="3B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д</w:t>
            </w:r>
            <w:r>
              <w:rPr>
                <w:sz w:val="28"/>
              </w:rPr>
              <w:t>.П</w:t>
            </w:r>
            <w:r>
              <w:rPr>
                <w:sz w:val="28"/>
              </w:rPr>
              <w:t>еньки, ул. 40-лет Победы,</w:t>
            </w:r>
            <w:r>
              <w:rPr>
                <w:sz w:val="28"/>
              </w:rPr>
              <w:t xml:space="preserve"> д. 47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0"/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rFonts w:asciiTheme="minorAscii" w:hAnsiTheme="minorHAnsi"/>
                <w:b w:val="1"/>
                <w:sz w:val="28"/>
              </w:rPr>
              <w:t>1.3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spacing w:after="160" w:line="264" w:lineRule="auto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Жилищный фонд с. Майдаково, отапливаемые от котельной ООО"ТЭС"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spacing w:after="160" w:line="264" w:lineRule="auto"/>
              <w:ind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spacing w:after="160" w:line="264" w:lineRule="auto"/>
              <w:ind/>
              <w:rPr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2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3000000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.М</w:t>
            </w:r>
            <w:r>
              <w:rPr>
                <w:sz w:val="28"/>
              </w:rPr>
              <w:t>айдаково</w:t>
            </w:r>
            <w:r>
              <w:rPr>
                <w:sz w:val="28"/>
              </w:rPr>
              <w:t>, ул. Заводская, д. № 16,17,18,19,20,20 А, 21,22,23,24,25,27,32,33,34,35;</w:t>
            </w:r>
          </w:p>
          <w:p w14:paraId="44000000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>.М</w:t>
            </w:r>
            <w:r>
              <w:rPr>
                <w:sz w:val="28"/>
              </w:rPr>
              <w:t>айдаково</w:t>
            </w:r>
            <w:r>
              <w:rPr>
                <w:sz w:val="28"/>
              </w:rPr>
              <w:t>, у</w:t>
            </w:r>
            <w:r>
              <w:rPr>
                <w:sz w:val="28"/>
              </w:rPr>
              <w:t>л. Северная, д. № 7,8,9,11,13,14,15,16,17,20 А,20 Б, 36,12,12 А,13 А,14 А,37 А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6000000">
            <w:pPr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8000000">
            <w:pPr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 Учреждения социальной сферы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00000">
            <w:pPr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00000">
            <w:pPr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B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00000">
            <w:pPr>
              <w:pStyle w:val="Style_2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2.1. </w:t>
            </w:r>
            <w:r>
              <w:rPr>
                <w:rFonts w:ascii="Times New Roman" w:hAnsi="Times New Roman"/>
                <w:b w:val="1"/>
                <w:sz w:val="28"/>
              </w:rPr>
              <w:t>Общеобразовательные учреждения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00000">
            <w:pPr>
              <w:pStyle w:val="Style_2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00000">
            <w:pPr>
              <w:pStyle w:val="Style_2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F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0000000">
            <w:pPr>
              <w:pStyle w:val="Style_2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Палехский район , </w:t>
            </w:r>
            <w:r>
              <w:rPr>
                <w:rFonts w:ascii="Times New Roman" w:hAnsi="Times New Roman"/>
                <w:b w:val="1"/>
                <w:sz w:val="28"/>
              </w:rPr>
              <w:t>с</w:t>
            </w:r>
            <w:r>
              <w:rPr>
                <w:rFonts w:ascii="Times New Roman" w:hAnsi="Times New Roman"/>
                <w:b w:val="1"/>
                <w:sz w:val="28"/>
              </w:rPr>
              <w:t>.М</w:t>
            </w:r>
            <w:r>
              <w:rPr>
                <w:rFonts w:ascii="Times New Roman" w:hAnsi="Times New Roman"/>
                <w:b w:val="1"/>
                <w:sz w:val="28"/>
              </w:rPr>
              <w:t>айдаково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00000">
            <w:pPr>
              <w:pStyle w:val="Style_2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00000">
            <w:pPr>
              <w:pStyle w:val="Style_2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4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drawing>
                <wp:inline>
                  <wp:extent cx="8255" cy="8255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1" name="Picture 1"/>
                          <pic:cNvPicPr preferRelativeResize="true"/>
                        </pic:nvPicPr>
                        <pic:blipFill>
                          <a:blip r:embed="rId5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255" cy="82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8"/>
              </w:rPr>
              <w:t xml:space="preserve">Муниципальная </w:t>
            </w:r>
            <w:r>
              <w:rPr>
                <w:sz w:val="28"/>
              </w:rPr>
              <w:t>Майдаковская</w:t>
            </w:r>
            <w:r>
              <w:rPr>
                <w:sz w:val="28"/>
              </w:rPr>
              <w:t xml:space="preserve"> средняя школа, Палехский район,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.М</w:t>
            </w:r>
            <w:r>
              <w:rPr>
                <w:sz w:val="28"/>
              </w:rPr>
              <w:t>айдаково</w:t>
            </w:r>
            <w:r>
              <w:rPr>
                <w:sz w:val="28"/>
              </w:rPr>
              <w:t>, ул.Заводская, д. № 31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МКУ МКШ, Палехский район,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.М</w:t>
            </w:r>
            <w:r>
              <w:rPr>
                <w:sz w:val="28"/>
              </w:rPr>
              <w:t>айдаково</w:t>
            </w:r>
            <w:r>
              <w:rPr>
                <w:sz w:val="28"/>
              </w:rPr>
              <w:t>, ул.Заводская, д. № 26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9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b w:val="1"/>
                <w:sz w:val="28"/>
              </w:rPr>
              <w:t>Палехский район , д</w:t>
            </w:r>
            <w:r>
              <w:rPr>
                <w:b w:val="1"/>
                <w:sz w:val="28"/>
              </w:rPr>
              <w:t>.П</w:t>
            </w:r>
            <w:r>
              <w:rPr>
                <w:b w:val="1"/>
                <w:sz w:val="28"/>
              </w:rPr>
              <w:t>еньки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F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0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МКОУ </w:t>
            </w:r>
            <w:r>
              <w:rPr>
                <w:sz w:val="28"/>
              </w:rPr>
              <w:t>Пановская</w:t>
            </w:r>
            <w:r>
              <w:rPr>
                <w:sz w:val="28"/>
              </w:rPr>
              <w:t xml:space="preserve"> ОШ (здание основной школы) ул. 40-лет Победы, д. № 46</w:t>
            </w:r>
            <w:r>
              <w:rPr>
                <w:sz w:val="28"/>
              </w:rPr>
              <w:t xml:space="preserve"> А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6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2.2. Учреждения в сфере здравоохранения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6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6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Палехский район , </w:t>
            </w:r>
            <w:r>
              <w:rPr>
                <w:b w:val="1"/>
                <w:sz w:val="28"/>
              </w:rPr>
              <w:t>с</w:t>
            </w:r>
            <w:r>
              <w:rPr>
                <w:b w:val="1"/>
                <w:sz w:val="28"/>
              </w:rPr>
              <w:t>.М</w:t>
            </w:r>
            <w:r>
              <w:rPr>
                <w:b w:val="1"/>
                <w:sz w:val="28"/>
              </w:rPr>
              <w:t>айдаково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7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00000">
            <w:pPr>
              <w:pStyle w:val="Style_2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Майдаковский</w:t>
            </w:r>
            <w:r>
              <w:rPr>
                <w:rFonts w:ascii="Times New Roman" w:hAnsi="Times New Roman"/>
                <w:sz w:val="28"/>
              </w:rPr>
              <w:t xml:space="preserve"> филиал- отделение ОБУЗ Палехская ЦРБ, Палехский район,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>.М</w:t>
            </w:r>
            <w:r>
              <w:rPr>
                <w:rFonts w:ascii="Times New Roman" w:hAnsi="Times New Roman"/>
                <w:sz w:val="28"/>
              </w:rPr>
              <w:t>айдаково</w:t>
            </w:r>
            <w:r>
              <w:rPr>
                <w:rFonts w:ascii="Times New Roman" w:hAnsi="Times New Roman"/>
                <w:sz w:val="28"/>
              </w:rPr>
              <w:t>, ул.Северная, д. № 1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00000">
            <w:pPr>
              <w:pStyle w:val="Style_2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00000">
            <w:pPr>
              <w:pStyle w:val="Style_2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Готов</w:t>
            </w:r>
          </w:p>
        </w:tc>
      </w:tr>
      <w:tr>
        <w:tc>
          <w:tcPr>
            <w:tcW w:type="dxa" w:w="668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>2.3.</w:t>
            </w:r>
            <w:r>
              <w:rPr>
                <w:b w:val="1"/>
                <w:sz w:val="28"/>
              </w:rPr>
              <w:t xml:space="preserve"> Учреждения культуры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E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00000">
            <w:pPr>
              <w:tabs>
                <w:tab w:leader="none" w:pos="5529" w:val="left"/>
              </w:tabs>
              <w:ind/>
              <w:jc w:val="center"/>
              <w:rPr>
                <w:b w:val="1"/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b w:val="1"/>
                <w:sz w:val="28"/>
              </w:rPr>
              <w:t xml:space="preserve">Палехский район , </w:t>
            </w:r>
            <w:r>
              <w:rPr>
                <w:b w:val="1"/>
                <w:sz w:val="28"/>
              </w:rPr>
              <w:t>с</w:t>
            </w:r>
            <w:r>
              <w:rPr>
                <w:b w:val="1"/>
                <w:sz w:val="28"/>
              </w:rPr>
              <w:t>.М</w:t>
            </w:r>
            <w:r>
              <w:rPr>
                <w:b w:val="1"/>
                <w:sz w:val="28"/>
              </w:rPr>
              <w:t>айдаково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2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4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5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 xml:space="preserve">МОУ ДОД ДМШ, Палехский район, </w:t>
            </w:r>
            <w:r>
              <w:rPr>
                <w:sz w:val="28"/>
              </w:rPr>
              <w:t>с</w:t>
            </w:r>
            <w:r>
              <w:rPr>
                <w:sz w:val="28"/>
              </w:rPr>
              <w:t>.М</w:t>
            </w:r>
            <w:r>
              <w:rPr>
                <w:sz w:val="28"/>
              </w:rPr>
              <w:t>айдаково</w:t>
            </w:r>
            <w:r>
              <w:rPr>
                <w:sz w:val="28"/>
              </w:rPr>
              <w:t>, ул.Северная, д. №20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Готов</w:t>
            </w: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9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b w:val="1"/>
                <w:sz w:val="28"/>
              </w:rPr>
              <w:t>3. Прочие потребители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C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  <w:r>
              <w:rPr>
                <w:b w:val="1"/>
                <w:sz w:val="28"/>
              </w:rPr>
              <w:t xml:space="preserve">Палехский район , </w:t>
            </w:r>
            <w:r>
              <w:rPr>
                <w:b w:val="1"/>
                <w:sz w:val="28"/>
              </w:rPr>
              <w:t>с</w:t>
            </w:r>
            <w:r>
              <w:rPr>
                <w:b w:val="1"/>
                <w:sz w:val="28"/>
              </w:rPr>
              <w:t>.М</w:t>
            </w:r>
            <w:r>
              <w:rPr>
                <w:b w:val="1"/>
                <w:sz w:val="28"/>
              </w:rPr>
              <w:t>айдаково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E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00000">
            <w:pPr>
              <w:tabs>
                <w:tab w:leader="none" w:pos="5529" w:val="left"/>
              </w:tabs>
              <w:ind/>
              <w:jc w:val="center"/>
              <w:rPr>
                <w:sz w:val="28"/>
              </w:rPr>
            </w:pPr>
          </w:p>
        </w:tc>
      </w:tr>
      <w:t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1000000">
            <w:pPr>
              <w:pStyle w:val="Style_2"/>
              <w:ind/>
              <w:jc w:val="left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ИП Удалова, Палехский район,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>.М</w:t>
            </w:r>
            <w:r>
              <w:rPr>
                <w:rFonts w:ascii="Times New Roman" w:hAnsi="Times New Roman"/>
                <w:sz w:val="28"/>
              </w:rPr>
              <w:t>айдаково</w:t>
            </w:r>
            <w:r>
              <w:rPr>
                <w:rFonts w:ascii="Times New Roman" w:hAnsi="Times New Roman"/>
                <w:sz w:val="28"/>
              </w:rPr>
              <w:t>, д. №15 А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2000000">
            <w:pPr>
              <w:pStyle w:val="Style_2"/>
              <w:ind/>
              <w:jc w:val="center"/>
              <w:rPr>
                <w:rFonts w:ascii="Times New Roman" w:hAnsi="Times New Roman"/>
                <w:sz w:val="28"/>
                <w:u w:val="none"/>
              </w:rPr>
            </w:pPr>
            <w:r>
              <w:rPr>
                <w:rFonts w:ascii="Times New Roman" w:hAnsi="Times New Roman"/>
                <w:sz w:val="28"/>
                <w:u w:val="none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00000">
            <w:pPr>
              <w:pStyle w:val="Style_3"/>
              <w:rPr>
                <w:u w:val="none"/>
              </w:rPr>
            </w:pPr>
            <w:r>
              <w:rPr>
                <w:rFonts w:ascii="Times New Roman" w:hAnsi="Times New Roman"/>
                <w:sz w:val="28"/>
                <w:u w:val="none"/>
              </w:rPr>
              <w:t>Готов</w:t>
            </w:r>
          </w:p>
        </w:tc>
      </w:tr>
      <w:tr>
        <w:trPr>
          <w:trHeight w:hRule="atLeast" w:val="85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00000">
            <w:pPr>
              <w:tabs>
                <w:tab w:leader="none" w:pos="5529" w:val="left"/>
              </w:tabs>
              <w:ind/>
              <w:rPr>
                <w:sz w:val="28"/>
              </w:rPr>
            </w:pP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5000000">
            <w:pPr>
              <w:pStyle w:val="Style_2"/>
              <w:ind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Палехский район , </w:t>
            </w:r>
            <w:r>
              <w:rPr>
                <w:rFonts w:ascii="Times New Roman" w:hAnsi="Times New Roman"/>
                <w:b w:val="1"/>
                <w:sz w:val="28"/>
              </w:rPr>
              <w:t>д</w:t>
            </w:r>
            <w:r>
              <w:rPr>
                <w:rFonts w:ascii="Times New Roman" w:hAnsi="Times New Roman"/>
                <w:b w:val="1"/>
                <w:sz w:val="28"/>
              </w:rPr>
              <w:t>.П</w:t>
            </w:r>
            <w:r>
              <w:rPr>
                <w:rFonts w:ascii="Times New Roman" w:hAnsi="Times New Roman"/>
                <w:b w:val="1"/>
                <w:sz w:val="28"/>
              </w:rPr>
              <w:t>еньки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00000">
            <w:pPr>
              <w:pStyle w:val="Style_2"/>
              <w:ind/>
              <w:jc w:val="center"/>
              <w:rPr>
                <w:rFonts w:ascii="Times New Roman" w:hAnsi="Times New Roman"/>
                <w:sz w:val="28"/>
                <w:u w:val="single"/>
              </w:rPr>
            </w:pP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00000">
            <w:pPr>
              <w:pStyle w:val="Style_2"/>
              <w:ind/>
              <w:jc w:val="center"/>
              <w:rPr>
                <w:rFonts w:ascii="Times New Roman" w:hAnsi="Times New Roman"/>
                <w:sz w:val="28"/>
                <w:u w:val="single"/>
              </w:rPr>
            </w:pPr>
          </w:p>
        </w:tc>
      </w:tr>
      <w:tr>
        <w:trPr>
          <w:trHeight w:hRule="atLeast" w:val="85"/>
        </w:trPr>
        <w:tc>
          <w:tcPr>
            <w:tcW w:type="dxa" w:w="6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8000000">
            <w:pPr>
              <w:tabs>
                <w:tab w:leader="none" w:pos="5529" w:val="left"/>
              </w:tabs>
              <w:ind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type="dxa" w:w="6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00000">
            <w:pPr>
              <w:pStyle w:val="Style_2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Магазин, ул. 40-лет Победы, д. № 46</w:t>
            </w:r>
            <w:r>
              <w:rPr>
                <w:rFonts w:ascii="Times New Roman" w:hAnsi="Times New Roman"/>
                <w:sz w:val="28"/>
              </w:rPr>
              <w:t xml:space="preserve"> Б</w:t>
            </w:r>
          </w:p>
        </w:tc>
        <w:tc>
          <w:tcPr>
            <w:tcW w:type="dxa" w:w="16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00000">
            <w:pPr>
              <w:pStyle w:val="Style_2"/>
              <w:ind/>
              <w:jc w:val="center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1</w:t>
            </w:r>
          </w:p>
        </w:tc>
        <w:tc>
          <w:tcPr>
            <w:tcW w:type="dxa" w:w="1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00000">
            <w:pPr>
              <w:pStyle w:val="Style_2"/>
              <w:ind/>
              <w:jc w:val="left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Готов</w:t>
            </w:r>
          </w:p>
        </w:tc>
      </w:tr>
    </w:tbl>
    <w:p w14:paraId="8C000000">
      <w:pPr>
        <w:pStyle w:val="Style_4"/>
      </w:pPr>
    </w:p>
    <w:p w14:paraId="8D000000">
      <w:pPr>
        <w:pStyle w:val="Style_4"/>
        <w:ind/>
        <w:jc w:val="center"/>
      </w:pPr>
    </w:p>
    <w:p w14:paraId="8E000000">
      <w:pPr>
        <w:pStyle w:val="Style_4"/>
        <w:ind/>
        <w:jc w:val="center"/>
      </w:pPr>
    </w:p>
    <w:p w14:paraId="8F000000">
      <w:pPr>
        <w:pStyle w:val="Style_4"/>
        <w:ind/>
        <w:jc w:val="center"/>
      </w:pPr>
    </w:p>
    <w:p w14:paraId="90000000">
      <w:pPr>
        <w:pStyle w:val="Style_4"/>
        <w:ind/>
        <w:jc w:val="center"/>
      </w:pPr>
    </w:p>
    <w:p w14:paraId="91000000">
      <w:pPr>
        <w:pStyle w:val="Style_4"/>
        <w:ind/>
        <w:jc w:val="center"/>
      </w:pPr>
    </w:p>
    <w:p w14:paraId="92000000">
      <w:pPr>
        <w:pStyle w:val="Style_4"/>
        <w:ind/>
        <w:jc w:val="center"/>
      </w:pPr>
    </w:p>
    <w:p w14:paraId="93000000">
      <w:pPr>
        <w:pStyle w:val="Style_4"/>
        <w:ind/>
        <w:jc w:val="center"/>
      </w:pPr>
    </w:p>
    <w:p w14:paraId="94000000">
      <w:pPr>
        <w:pStyle w:val="Style_4"/>
        <w:ind/>
        <w:jc w:val="center"/>
      </w:pPr>
    </w:p>
    <w:p w14:paraId="95000000">
      <w:pPr>
        <w:pStyle w:val="Style_4"/>
        <w:ind/>
        <w:jc w:val="center"/>
      </w:pPr>
    </w:p>
    <w:p w14:paraId="96000000">
      <w:pPr>
        <w:pStyle w:val="Style_4"/>
        <w:ind/>
        <w:jc w:val="center"/>
      </w:pPr>
    </w:p>
    <w:p w14:paraId="97000000">
      <w:pPr>
        <w:pStyle w:val="Style_4"/>
        <w:ind/>
        <w:jc w:val="center"/>
      </w:pPr>
    </w:p>
    <w:p w14:paraId="98000000">
      <w:pPr>
        <w:pStyle w:val="Style_4"/>
        <w:ind/>
        <w:jc w:val="center"/>
      </w:pPr>
    </w:p>
    <w:p w14:paraId="99000000">
      <w:pPr>
        <w:pStyle w:val="Style_4"/>
        <w:ind/>
        <w:jc w:val="center"/>
      </w:pPr>
    </w:p>
    <w:p w14:paraId="9A000000">
      <w:pPr>
        <w:pStyle w:val="Style_4"/>
        <w:ind/>
        <w:jc w:val="center"/>
      </w:pPr>
    </w:p>
    <w:p w14:paraId="9B000000">
      <w:pPr>
        <w:pStyle w:val="Style_4"/>
        <w:ind/>
        <w:jc w:val="center"/>
      </w:pPr>
    </w:p>
    <w:p w14:paraId="9C000000">
      <w:pPr>
        <w:pStyle w:val="Style_4"/>
        <w:ind/>
        <w:jc w:val="center"/>
      </w:pPr>
    </w:p>
    <w:p w14:paraId="9D000000">
      <w:pPr>
        <w:pStyle w:val="Style_4"/>
        <w:ind/>
        <w:jc w:val="center"/>
      </w:pPr>
    </w:p>
    <w:p w14:paraId="9E000000">
      <w:pPr>
        <w:pStyle w:val="Style_4"/>
        <w:ind/>
        <w:jc w:val="center"/>
      </w:pPr>
    </w:p>
    <w:p w14:paraId="9F000000">
      <w:pPr>
        <w:pStyle w:val="Style_4"/>
        <w:ind/>
        <w:jc w:val="center"/>
      </w:pPr>
    </w:p>
    <w:p w14:paraId="A0000000">
      <w:pPr>
        <w:pStyle w:val="Style_4"/>
        <w:ind/>
        <w:jc w:val="center"/>
      </w:pPr>
    </w:p>
    <w:p w14:paraId="A1000000">
      <w:pPr>
        <w:pStyle w:val="Style_4"/>
        <w:ind/>
        <w:jc w:val="center"/>
      </w:pPr>
    </w:p>
    <w:p w14:paraId="A2000000">
      <w:pPr>
        <w:pStyle w:val="Style_4"/>
        <w:ind/>
        <w:jc w:val="center"/>
      </w:pPr>
    </w:p>
    <w:p w14:paraId="A3000000">
      <w:pPr>
        <w:pStyle w:val="Style_4"/>
        <w:ind/>
        <w:jc w:val="center"/>
      </w:pPr>
    </w:p>
    <w:p w14:paraId="A4000000">
      <w:pPr>
        <w:pStyle w:val="Style_4"/>
        <w:ind/>
        <w:jc w:val="center"/>
      </w:pPr>
    </w:p>
    <w:p w14:paraId="A5000000">
      <w:pPr>
        <w:pStyle w:val="Style_4"/>
        <w:ind/>
        <w:jc w:val="center"/>
      </w:pPr>
    </w:p>
    <w:p w14:paraId="A6000000">
      <w:pPr>
        <w:pStyle w:val="Style_4"/>
        <w:ind/>
        <w:jc w:val="center"/>
      </w:pPr>
    </w:p>
    <w:p w14:paraId="A7000000">
      <w:pPr>
        <w:pStyle w:val="Style_4"/>
        <w:ind/>
        <w:jc w:val="center"/>
      </w:pPr>
    </w:p>
    <w:p w14:paraId="A8000000">
      <w:pPr>
        <w:pStyle w:val="Style_4"/>
        <w:ind/>
        <w:jc w:val="center"/>
      </w:pPr>
    </w:p>
    <w:p w14:paraId="A9000000">
      <w:pPr>
        <w:pStyle w:val="Style_4"/>
        <w:ind/>
        <w:jc w:val="center"/>
      </w:pPr>
    </w:p>
    <w:p w14:paraId="AA000000">
      <w:pPr>
        <w:pStyle w:val="Style_4"/>
        <w:ind/>
        <w:jc w:val="center"/>
      </w:pPr>
    </w:p>
    <w:p w14:paraId="AB000000">
      <w:pPr>
        <w:pStyle w:val="Style_4"/>
        <w:ind/>
        <w:jc w:val="center"/>
      </w:pPr>
    </w:p>
    <w:p w14:paraId="AC000000">
      <w:pPr>
        <w:pStyle w:val="Style_4"/>
        <w:ind/>
        <w:jc w:val="center"/>
      </w:pPr>
    </w:p>
    <w:p w14:paraId="AD000000">
      <w:pPr>
        <w:pStyle w:val="Style_4"/>
        <w:ind/>
        <w:jc w:val="center"/>
      </w:pPr>
    </w:p>
    <w:p w14:paraId="AE000000">
      <w:pPr>
        <w:pStyle w:val="Style_4"/>
        <w:ind/>
        <w:jc w:val="center"/>
      </w:pPr>
    </w:p>
    <w:p w14:paraId="AF000000">
      <w:pPr>
        <w:pStyle w:val="Style_4"/>
        <w:ind/>
        <w:jc w:val="center"/>
      </w:pPr>
    </w:p>
    <w:p w14:paraId="B0000000">
      <w:pPr>
        <w:pStyle w:val="Style_4"/>
        <w:ind/>
        <w:jc w:val="center"/>
      </w:pPr>
    </w:p>
    <w:sectPr>
      <w:pgSz w:h="16838" w:w="11906"/>
      <w:pgMar w:bottom="993" w:footer="709" w:gutter="0" w:header="709" w:left="1134" w:right="851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/>
  <w:p w14:paraId="02000000">
    <w:pPr>
      <w:ind/>
      <w:jc w:val="both"/>
    </w:pPr>
  </w:p>
  <w:p w14:paraId="03000000"/>
</w:hdr>
</file>

<file path=word/header2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4000000"/>
  <w:p w14:paraId="05000000">
    <w:pPr>
      <w:ind/>
      <w:jc w:val="both"/>
    </w:pPr>
  </w:p>
  <w:p w14:paraId="06000000"/>
</w:hdr>
</file>

<file path=word/header3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7000000"/>
  <w:p w14:paraId="08000000">
    <w:pPr>
      <w:ind/>
      <w:jc w:val="both"/>
    </w:pPr>
  </w:p>
  <w:p w14:paraId="09000000"/>
</w:hdr>
</file>

<file path=word/header4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A000000"/>
  <w:p w14:paraId="0B000000">
    <w:pPr>
      <w:ind/>
      <w:jc w:val="both"/>
    </w:pPr>
  </w:p>
  <w:p w14:paraId="0C000000"/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0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5" w:type="paragraph">
    <w:name w:val="List Paragraph"/>
    <w:basedOn w:val="Style_3"/>
    <w:link w:val="Style_5_ch"/>
    <w:pPr>
      <w:spacing w:after="200" w:line="276" w:lineRule="auto"/>
      <w:ind w:firstLine="0" w:left="720"/>
      <w:contextualSpacing w:val="1"/>
    </w:pPr>
    <w:rPr>
      <w:rFonts w:asciiTheme="minorAscii" w:hAnsiTheme="minorHAnsi"/>
      <w:sz w:val="22"/>
    </w:rPr>
  </w:style>
  <w:style w:styleId="Style_5_ch" w:type="character">
    <w:name w:val="List Paragraph"/>
    <w:basedOn w:val="Style_3_ch"/>
    <w:link w:val="Style_5"/>
    <w:rPr>
      <w:rFonts w:asciiTheme="minorAscii" w:hAnsiTheme="minorHAnsi"/>
      <w:sz w:val="22"/>
    </w:rPr>
  </w:style>
  <w:style w:styleId="Style_6" w:type="paragraph">
    <w:name w:val="toc 2"/>
    <w:next w:val="Style_3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.FORMATTEXT"/>
    <w:link w:val="Style_7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7_ch" w:type="character">
    <w:name w:val=".FORMATTEXT"/>
    <w:link w:val="Style_7"/>
    <w:rPr>
      <w:rFonts w:ascii="Times New Roman" w:hAnsi="Times New Roman"/>
      <w:sz w:val="24"/>
    </w:rPr>
  </w:style>
  <w:style w:styleId="Style_8" w:type="paragraph">
    <w:name w:val="toc 4"/>
    <w:next w:val="Style_3"/>
    <w:link w:val="Style_8_ch"/>
    <w:uiPriority w:val="39"/>
    <w:pPr>
      <w:ind w:firstLine="0" w:left="600"/>
    </w:pPr>
  </w:style>
  <w:style w:styleId="Style_8_ch" w:type="character">
    <w:name w:val="toc 4"/>
    <w:link w:val="Style_8"/>
  </w:style>
  <w:style w:styleId="Style_9" w:type="paragraph">
    <w:name w:val="toc 6"/>
    <w:next w:val="Style_3"/>
    <w:link w:val="Style_9_ch"/>
    <w:uiPriority w:val="39"/>
    <w:pPr>
      <w:ind w:firstLine="0" w:left="1000"/>
    </w:pPr>
  </w:style>
  <w:style w:styleId="Style_9_ch" w:type="character">
    <w:name w:val="toc 6"/>
    <w:link w:val="Style_9"/>
  </w:style>
  <w:style w:styleId="Style_10" w:type="paragraph">
    <w:name w:val="toc 7"/>
    <w:next w:val="Style_3"/>
    <w:link w:val="Style_10_ch"/>
    <w:uiPriority w:val="39"/>
    <w:pPr>
      <w:ind w:firstLine="0" w:left="1200"/>
    </w:pPr>
  </w:style>
  <w:style w:styleId="Style_10_ch" w:type="character">
    <w:name w:val="toc 7"/>
    <w:link w:val="Style_10"/>
  </w:style>
  <w:style w:styleId="Style_11" w:type="paragraph">
    <w:name w:val="Сноска"/>
    <w:basedOn w:val="Style_3"/>
    <w:next w:val="Style_3"/>
    <w:link w:val="Style_11_ch"/>
    <w:pPr>
      <w:widowControl w:val="0"/>
      <w:ind w:firstLine="720"/>
      <w:jc w:val="both"/>
    </w:pPr>
    <w:rPr>
      <w:rFonts w:ascii="Times New Roman CYR" w:hAnsi="Times New Roman CYR"/>
      <w:sz w:val="20"/>
    </w:rPr>
  </w:style>
  <w:style w:styleId="Style_11_ch" w:type="character">
    <w:name w:val="Сноска"/>
    <w:basedOn w:val="Style_3_ch"/>
    <w:link w:val="Style_11"/>
    <w:rPr>
      <w:rFonts w:ascii="Times New Roman CYR" w:hAnsi="Times New Roman CYR"/>
      <w:sz w:val="20"/>
    </w:rPr>
  </w:style>
  <w:style w:styleId="Style_12" w:type="paragraph">
    <w:name w:val="Нормальный (таблица)"/>
    <w:basedOn w:val="Style_3"/>
    <w:next w:val="Style_3"/>
    <w:link w:val="Style_12_ch"/>
    <w:pPr>
      <w:widowControl w:val="0"/>
      <w:ind/>
      <w:jc w:val="both"/>
    </w:pPr>
    <w:rPr>
      <w:rFonts w:ascii="Arial" w:hAnsi="Arial"/>
    </w:rPr>
  </w:style>
  <w:style w:styleId="Style_12_ch" w:type="character">
    <w:name w:val="Нормальный (таблица)"/>
    <w:basedOn w:val="Style_3_ch"/>
    <w:link w:val="Style_12"/>
    <w:rPr>
      <w:rFonts w:ascii="Arial" w:hAnsi="Arial"/>
    </w:rPr>
  </w:style>
  <w:style w:styleId="Style_13" w:type="paragraph">
    <w:name w:val="heading 3"/>
    <w:basedOn w:val="Style_3"/>
    <w:next w:val="Style_3"/>
    <w:link w:val="Style_13_ch"/>
    <w:uiPriority w:val="9"/>
    <w:qFormat/>
    <w:pPr>
      <w:keepNext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3_ch" w:type="character">
    <w:name w:val="heading 3"/>
    <w:basedOn w:val="Style_3_ch"/>
    <w:link w:val="Style_13"/>
    <w:rPr>
      <w:rFonts w:ascii="Arial" w:hAnsi="Arial"/>
      <w:b w:val="1"/>
      <w:sz w:val="26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dash0410_0431_0437_0430_0446_0020_0441_043f_0438_0441_043a_0430__char"/>
    <w:link w:val="Style_15_ch"/>
  </w:style>
  <w:style w:styleId="Style_15_ch" w:type="character">
    <w:name w:val="dash0410_0431_0437_0430_0446_0020_0441_043f_0438_0441_043a_0430__char"/>
    <w:link w:val="Style_15"/>
  </w:style>
  <w:style w:styleId="Style_16" w:type="paragraph">
    <w:name w:val="toleft"/>
    <w:basedOn w:val="Style_3"/>
    <w:link w:val="Style_16_ch"/>
    <w:pPr>
      <w:spacing w:afterAutospacing="on" w:beforeAutospacing="on"/>
      <w:ind/>
    </w:pPr>
  </w:style>
  <w:style w:styleId="Style_16_ch" w:type="character">
    <w:name w:val="toleft"/>
    <w:basedOn w:val="Style_3_ch"/>
    <w:link w:val="Style_16"/>
  </w:style>
  <w:style w:styleId="Style_17" w:type="paragraph">
    <w:name w:val="Цветовое выделение"/>
    <w:link w:val="Style_17_ch"/>
    <w:rPr>
      <w:b w:val="1"/>
      <w:color w:val="26282F"/>
    </w:rPr>
  </w:style>
  <w:style w:styleId="Style_17_ch" w:type="character">
    <w:name w:val="Цветовое выделение"/>
    <w:link w:val="Style_17"/>
    <w:rPr>
      <w:b w:val="1"/>
      <w:color w:val="26282F"/>
    </w:rPr>
  </w:style>
  <w:style w:styleId="Style_18" w:type="paragraph">
    <w:name w:val="a"/>
    <w:basedOn w:val="Style_3"/>
    <w:link w:val="Style_18_ch"/>
    <w:pPr>
      <w:spacing w:afterAutospacing="on" w:beforeAutospacing="on"/>
      <w:ind/>
    </w:pPr>
  </w:style>
  <w:style w:styleId="Style_18_ch" w:type="character">
    <w:name w:val="a"/>
    <w:basedOn w:val="Style_3_ch"/>
    <w:link w:val="Style_18"/>
  </w:style>
  <w:style w:styleId="Style_19" w:type="paragraph">
    <w:name w:val="Гиперссылка1"/>
    <w:basedOn w:val="Style_20"/>
    <w:link w:val="Style_19_ch"/>
    <w:rPr>
      <w:color w:val="0000FF"/>
      <w:u w:val="single"/>
    </w:rPr>
  </w:style>
  <w:style w:styleId="Style_19_ch" w:type="character">
    <w:name w:val="Гиперссылка1"/>
    <w:basedOn w:val="Style_20_ch"/>
    <w:link w:val="Style_19"/>
    <w:rPr>
      <w:color w:val="0000FF"/>
      <w:u w:val="single"/>
    </w:rPr>
  </w:style>
  <w:style w:styleId="Style_21" w:type="paragraph">
    <w:name w:val="Block Text"/>
    <w:basedOn w:val="Style_3"/>
    <w:link w:val="Style_21_ch"/>
    <w:pPr>
      <w:ind w:firstLine="0" w:left="113" w:right="113"/>
      <w:jc w:val="center"/>
    </w:pPr>
  </w:style>
  <w:style w:styleId="Style_21_ch" w:type="character">
    <w:name w:val="Block Text"/>
    <w:basedOn w:val="Style_3_ch"/>
    <w:link w:val="Style_21"/>
  </w:style>
  <w:style w:styleId="Style_22" w:type="paragraph">
    <w:name w:val="ConsPlusNonformat"/>
    <w:link w:val="Style_22_ch"/>
    <w:pPr>
      <w:widowControl w:val="0"/>
      <w:spacing w:after="0" w:line="240" w:lineRule="auto"/>
      <w:ind/>
    </w:pPr>
    <w:rPr>
      <w:rFonts w:ascii="Courier New" w:hAnsi="Courier New"/>
    </w:rPr>
  </w:style>
  <w:style w:styleId="Style_22_ch" w:type="character">
    <w:name w:val="ConsPlusNonformat"/>
    <w:link w:val="Style_22"/>
    <w:rPr>
      <w:rFonts w:ascii="Courier New" w:hAnsi="Courier New"/>
    </w:rPr>
  </w:style>
  <w:style w:styleId="Style_23" w:type="paragraph">
    <w:name w:val="header"/>
    <w:basedOn w:val="Style_3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3_ch"/>
    <w:link w:val="Style_23"/>
  </w:style>
  <w:style w:styleId="Style_24" w:type="paragraph">
    <w:name w:val="apple-converted-space"/>
    <w:basedOn w:val="Style_20"/>
    <w:link w:val="Style_24_ch"/>
  </w:style>
  <w:style w:styleId="Style_24_ch" w:type="character">
    <w:name w:val="apple-converted-space"/>
    <w:basedOn w:val="Style_20_ch"/>
    <w:link w:val="Style_24"/>
  </w:style>
  <w:style w:styleId="Style_25" w:type="paragraph">
    <w:name w:val="footer"/>
    <w:basedOn w:val="Style_3"/>
    <w:link w:val="Style_25_ch"/>
    <w:pPr>
      <w:tabs>
        <w:tab w:leader="none" w:pos="4677" w:val="center"/>
        <w:tab w:leader="none" w:pos="9355" w:val="right"/>
      </w:tabs>
      <w:ind/>
    </w:pPr>
  </w:style>
  <w:style w:styleId="Style_25_ch" w:type="character">
    <w:name w:val="footer"/>
    <w:basedOn w:val="Style_3_ch"/>
    <w:link w:val="Style_25"/>
  </w:style>
  <w:style w:styleId="Style_26" w:type="paragraph">
    <w:name w:val="Обычный1"/>
    <w:link w:val="Style_26_ch"/>
    <w:rPr>
      <w:rFonts w:ascii="Times New Roman" w:hAnsi="Times New Roman"/>
      <w:sz w:val="24"/>
    </w:rPr>
  </w:style>
  <w:style w:styleId="Style_26_ch" w:type="character">
    <w:name w:val="Обычный1"/>
    <w:link w:val="Style_26"/>
    <w:rPr>
      <w:rFonts w:ascii="Times New Roman" w:hAnsi="Times New Roman"/>
      <w:sz w:val="24"/>
    </w:rPr>
  </w:style>
  <w:style w:styleId="Style_27" w:type="paragraph">
    <w:name w:val="Прижатый влево"/>
    <w:basedOn w:val="Style_3"/>
    <w:next w:val="Style_3"/>
    <w:link w:val="Style_27_ch"/>
    <w:rPr>
      <w:rFonts w:ascii="Arial" w:hAnsi="Arial"/>
    </w:rPr>
  </w:style>
  <w:style w:styleId="Style_27_ch" w:type="character">
    <w:name w:val="Прижатый влево"/>
    <w:basedOn w:val="Style_3_ch"/>
    <w:link w:val="Style_27"/>
    <w:rPr>
      <w:rFonts w:ascii="Arial" w:hAnsi="Arial"/>
    </w:rPr>
  </w:style>
  <w:style w:styleId="Style_28" w:type="paragraph">
    <w:name w:val="toc 3"/>
    <w:next w:val="Style_3"/>
    <w:link w:val="Style_28_ch"/>
    <w:uiPriority w:val="39"/>
    <w:pPr>
      <w:ind w:firstLine="0" w:left="400"/>
    </w:pPr>
  </w:style>
  <w:style w:styleId="Style_28_ch" w:type="character">
    <w:name w:val="toc 3"/>
    <w:link w:val="Style_28"/>
  </w:style>
  <w:style w:styleId="Style_29" w:type="paragraph">
    <w:name w:val="Default Paragraph Font"/>
    <w:link w:val="Style_29_ch"/>
  </w:style>
  <w:style w:styleId="Style_29_ch" w:type="character">
    <w:name w:val="Default Paragraph Font"/>
    <w:link w:val="Style_29"/>
  </w:style>
  <w:style w:styleId="Style_30" w:type="paragraph">
    <w:name w:val="Normal (Web)"/>
    <w:basedOn w:val="Style_3"/>
    <w:link w:val="Style_30_ch"/>
    <w:pPr>
      <w:spacing w:afterAutospacing="on" w:beforeAutospacing="on"/>
      <w:ind/>
    </w:pPr>
  </w:style>
  <w:style w:styleId="Style_30_ch" w:type="character">
    <w:name w:val="Normal (Web)"/>
    <w:basedOn w:val="Style_3_ch"/>
    <w:link w:val="Style_30"/>
  </w:style>
  <w:style w:styleId="Style_31" w:type="paragraph">
    <w:name w:val="Основной текст (4)"/>
    <w:basedOn w:val="Style_3"/>
    <w:link w:val="Style_31_ch"/>
    <w:pPr>
      <w:widowControl w:val="0"/>
      <w:spacing w:after="600" w:before="600" w:line="307" w:lineRule="exact"/>
      <w:ind/>
      <w:jc w:val="both"/>
    </w:pPr>
    <w:rPr>
      <w:rFonts w:asciiTheme="minorAscii" w:hAnsiTheme="minorHAnsi"/>
      <w:b w:val="1"/>
      <w:sz w:val="25"/>
    </w:rPr>
  </w:style>
  <w:style w:styleId="Style_31_ch" w:type="character">
    <w:name w:val="Основной текст (4)"/>
    <w:basedOn w:val="Style_3_ch"/>
    <w:link w:val="Style_31"/>
    <w:rPr>
      <w:rFonts w:asciiTheme="minorAscii" w:hAnsiTheme="minorHAnsi"/>
      <w:b w:val="1"/>
      <w:sz w:val="25"/>
    </w:rPr>
  </w:style>
  <w:style w:styleId="Style_32" w:type="paragraph">
    <w:name w:val="Текст (справка)"/>
    <w:basedOn w:val="Style_3"/>
    <w:next w:val="Style_3"/>
    <w:link w:val="Style_32_ch"/>
    <w:pPr>
      <w:widowControl w:val="0"/>
      <w:ind w:firstLine="0" w:left="170" w:right="170"/>
    </w:pPr>
    <w:rPr>
      <w:rFonts w:ascii="Times New Roman CYR" w:hAnsi="Times New Roman CYR"/>
    </w:rPr>
  </w:style>
  <w:style w:styleId="Style_32_ch" w:type="character">
    <w:name w:val="Текст (справка)"/>
    <w:basedOn w:val="Style_3_ch"/>
    <w:link w:val="Style_32"/>
    <w:rPr>
      <w:rFonts w:ascii="Times New Roman CYR" w:hAnsi="Times New Roman CYR"/>
    </w:rPr>
  </w:style>
  <w:style w:styleId="Style_33" w:type="paragraph">
    <w:name w:val="Body Text"/>
    <w:basedOn w:val="Style_3"/>
    <w:link w:val="Style_33_ch"/>
    <w:pPr>
      <w:widowControl w:val="0"/>
      <w:ind/>
    </w:pPr>
    <w:rPr>
      <w:sz w:val="28"/>
    </w:rPr>
  </w:style>
  <w:style w:styleId="Style_33_ch" w:type="character">
    <w:name w:val="Body Text"/>
    <w:basedOn w:val="Style_3_ch"/>
    <w:link w:val="Style_33"/>
    <w:rPr>
      <w:sz w:val="28"/>
    </w:rPr>
  </w:style>
  <w:style w:styleId="Style_34" w:type="paragraph">
    <w:name w:val="caption"/>
    <w:basedOn w:val="Style_3"/>
    <w:next w:val="Style_3"/>
    <w:link w:val="Style_34_ch"/>
    <w:pPr>
      <w:widowControl w:val="0"/>
      <w:spacing w:before="346" w:line="360" w:lineRule="exact"/>
      <w:ind w:right="3118"/>
      <w:jc w:val="center"/>
    </w:pPr>
    <w:rPr>
      <w:spacing w:val="8"/>
      <w:sz w:val="32"/>
    </w:rPr>
  </w:style>
  <w:style w:styleId="Style_34_ch" w:type="character">
    <w:name w:val="caption"/>
    <w:basedOn w:val="Style_3_ch"/>
    <w:link w:val="Style_34"/>
    <w:rPr>
      <w:spacing w:val="8"/>
      <w:sz w:val="32"/>
    </w:rPr>
  </w:style>
  <w:style w:styleId="Style_35" w:type="paragraph">
    <w:name w:val="heading 5"/>
    <w:next w:val="Style_3"/>
    <w:link w:val="Style_35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35_ch" w:type="character">
    <w:name w:val="heading 5"/>
    <w:link w:val="Style_35"/>
    <w:rPr>
      <w:rFonts w:ascii="XO Thames" w:hAnsi="XO Thames"/>
      <w:b w:val="1"/>
      <w:sz w:val="22"/>
    </w:rPr>
  </w:style>
  <w:style w:styleId="Style_36" w:type="paragraph">
    <w:name w:val="heading 1"/>
    <w:basedOn w:val="Style_3"/>
    <w:next w:val="Style_3"/>
    <w:link w:val="Style_36_ch"/>
    <w:uiPriority w:val="9"/>
    <w:qFormat/>
    <w:pPr>
      <w:keepNext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36_ch" w:type="character">
    <w:name w:val="heading 1"/>
    <w:basedOn w:val="Style_3_ch"/>
    <w:link w:val="Style_36"/>
    <w:rPr>
      <w:rFonts w:ascii="Arial" w:hAnsi="Arial"/>
      <w:b w:val="1"/>
      <w:sz w:val="32"/>
    </w:rPr>
  </w:style>
  <w:style w:styleId="Style_37" w:type="paragraph">
    <w:name w:val="Default"/>
    <w:link w:val="Style_37_ch"/>
    <w:pPr>
      <w:spacing w:after="0" w:line="240" w:lineRule="auto"/>
      <w:ind/>
    </w:pPr>
    <w:rPr>
      <w:rFonts w:ascii="Times New Roman" w:hAnsi="Times New Roman"/>
      <w:sz w:val="24"/>
    </w:rPr>
  </w:style>
  <w:style w:styleId="Style_37_ch" w:type="character">
    <w:name w:val="Default"/>
    <w:link w:val="Style_37"/>
    <w:rPr>
      <w:rFonts w:ascii="Times New Roman" w:hAnsi="Times New Roman"/>
      <w:sz w:val="24"/>
    </w:rPr>
  </w:style>
  <w:style w:styleId="Style_38" w:type="paragraph">
    <w:name w:val="Hyperlink"/>
    <w:link w:val="Style_38_ch"/>
    <w:rPr>
      <w:color w:val="0000FF"/>
      <w:u w:val="single"/>
    </w:rPr>
  </w:style>
  <w:style w:styleId="Style_38_ch" w:type="character">
    <w:name w:val="Hyperlink"/>
    <w:link w:val="Style_38"/>
    <w:rPr>
      <w:color w:val="0000FF"/>
      <w:u w:val="single"/>
    </w:rPr>
  </w:style>
  <w:style w:styleId="Style_39" w:type="paragraph">
    <w:name w:val="Footnote"/>
    <w:basedOn w:val="Style_3"/>
    <w:link w:val="Style_39_ch"/>
    <w:rPr>
      <w:sz w:val="20"/>
    </w:rPr>
  </w:style>
  <w:style w:styleId="Style_39_ch" w:type="character">
    <w:name w:val="Footnote"/>
    <w:basedOn w:val="Style_3_ch"/>
    <w:link w:val="Style_39"/>
    <w:rPr>
      <w:sz w:val="20"/>
    </w:rPr>
  </w:style>
  <w:style w:styleId="Style_40" w:type="paragraph">
    <w:name w:val="toc 1"/>
    <w:next w:val="Style_3"/>
    <w:link w:val="Style_40_ch"/>
    <w:uiPriority w:val="39"/>
    <w:rPr>
      <w:rFonts w:ascii="XO Thames" w:hAnsi="XO Thames"/>
      <w:b w:val="1"/>
    </w:rPr>
  </w:style>
  <w:style w:styleId="Style_40_ch" w:type="character">
    <w:name w:val="toc 1"/>
    <w:link w:val="Style_40"/>
    <w:rPr>
      <w:rFonts w:ascii="XO Thames" w:hAnsi="XO Thames"/>
      <w:b w:val="1"/>
    </w:rPr>
  </w:style>
  <w:style w:styleId="Style_41" w:type="paragraph">
    <w:name w:val="Цветовое выделение для Текст"/>
    <w:link w:val="Style_41_ch"/>
    <w:rPr>
      <w:rFonts w:ascii="Times New Roman CYR" w:hAnsi="Times New Roman CYR"/>
    </w:rPr>
  </w:style>
  <w:style w:styleId="Style_41_ch" w:type="character">
    <w:name w:val="Цветовое выделение для Текст"/>
    <w:link w:val="Style_41"/>
    <w:rPr>
      <w:rFonts w:ascii="Times New Roman CYR" w:hAnsi="Times New Roman CYR"/>
    </w:rPr>
  </w:style>
  <w:style w:styleId="Style_42" w:type="paragraph">
    <w:name w:val="ConsPlusTitle"/>
    <w:link w:val="Style_42_ch"/>
    <w:pPr>
      <w:widowControl w:val="0"/>
      <w:spacing w:after="0" w:line="240" w:lineRule="auto"/>
      <w:ind/>
    </w:pPr>
    <w:rPr>
      <w:rFonts w:ascii="Arial" w:hAnsi="Arial"/>
      <w:b w:val="1"/>
    </w:rPr>
  </w:style>
  <w:style w:styleId="Style_42_ch" w:type="character">
    <w:name w:val="ConsPlusTitle"/>
    <w:link w:val="Style_42"/>
    <w:rPr>
      <w:rFonts w:ascii="Arial" w:hAnsi="Arial"/>
      <w:b w:val="1"/>
    </w:rPr>
  </w:style>
  <w:style w:styleId="Style_43" w:type="paragraph">
    <w:name w:val="1"/>
    <w:basedOn w:val="Style_3"/>
    <w:link w:val="Style_43_ch"/>
    <w:pPr>
      <w:spacing w:afterAutospacing="on" w:beforeAutospacing="on"/>
      <w:ind/>
    </w:pPr>
  </w:style>
  <w:style w:styleId="Style_43_ch" w:type="character">
    <w:name w:val="1"/>
    <w:basedOn w:val="Style_3_ch"/>
    <w:link w:val="Style_43"/>
  </w:style>
  <w:style w:styleId="Style_44" w:type="paragraph">
    <w:name w:val="Header and Footer"/>
    <w:link w:val="Style_44_ch"/>
    <w:pPr>
      <w:spacing w:line="360" w:lineRule="auto"/>
      <w:ind/>
    </w:pPr>
    <w:rPr>
      <w:rFonts w:ascii="XO Thames" w:hAnsi="XO Thames"/>
    </w:rPr>
  </w:style>
  <w:style w:styleId="Style_44_ch" w:type="character">
    <w:name w:val="Header and Footer"/>
    <w:link w:val="Style_44"/>
    <w:rPr>
      <w:rFonts w:ascii="XO Thames" w:hAnsi="XO Thames"/>
    </w:rPr>
  </w:style>
  <w:style w:styleId="Style_45" w:type="paragraph">
    <w:name w:val="Обычный1"/>
    <w:link w:val="Style_45_ch"/>
    <w:rPr>
      <w:rFonts w:ascii="Times New Roman" w:hAnsi="Times New Roman"/>
      <w:sz w:val="24"/>
    </w:rPr>
  </w:style>
  <w:style w:styleId="Style_45_ch" w:type="character">
    <w:name w:val="Обычный1"/>
    <w:link w:val="Style_45"/>
    <w:rPr>
      <w:rFonts w:ascii="Times New Roman" w:hAnsi="Times New Roman"/>
      <w:sz w:val="24"/>
    </w:rPr>
  </w:style>
  <w:style w:styleId="Style_46" w:type="paragraph">
    <w:name w:val="Комментарий"/>
    <w:basedOn w:val="Style_3"/>
    <w:next w:val="Style_3"/>
    <w:link w:val="Style_46_ch"/>
    <w:pPr>
      <w:widowControl w:val="0"/>
      <w:spacing w:before="75"/>
      <w:ind w:firstLine="0" w:left="170"/>
      <w:jc w:val="both"/>
    </w:pPr>
    <w:rPr>
      <w:rFonts w:ascii="Times New Roman CYR" w:hAnsi="Times New Roman CYR"/>
      <w:color w:val="353842"/>
    </w:rPr>
  </w:style>
  <w:style w:styleId="Style_46_ch" w:type="character">
    <w:name w:val="Комментарий"/>
    <w:basedOn w:val="Style_3_ch"/>
    <w:link w:val="Style_46"/>
    <w:rPr>
      <w:rFonts w:ascii="Times New Roman CYR" w:hAnsi="Times New Roman CYR"/>
      <w:color w:val="353842"/>
    </w:rPr>
  </w:style>
  <w:style w:styleId="Style_47" w:type="paragraph">
    <w:name w:val="toc 9"/>
    <w:next w:val="Style_3"/>
    <w:link w:val="Style_47_ch"/>
    <w:uiPriority w:val="39"/>
    <w:pPr>
      <w:ind w:firstLine="0" w:left="1600"/>
    </w:pPr>
  </w:style>
  <w:style w:styleId="Style_47_ch" w:type="character">
    <w:name w:val="toc 9"/>
    <w:link w:val="Style_47"/>
  </w:style>
  <w:style w:styleId="Style_48" w:type="paragraph">
    <w:name w:val="Текст примечания1"/>
    <w:basedOn w:val="Style_3"/>
    <w:link w:val="Style_48_ch"/>
    <w:rPr>
      <w:sz w:val="20"/>
    </w:rPr>
  </w:style>
  <w:style w:styleId="Style_48_ch" w:type="character">
    <w:name w:val="Текст примечания1"/>
    <w:basedOn w:val="Style_3_ch"/>
    <w:link w:val="Style_48"/>
    <w:rPr>
      <w:sz w:val="20"/>
    </w:rPr>
  </w:style>
  <w:style w:styleId="Style_49" w:type="paragraph">
    <w:name w:val="toc 8"/>
    <w:next w:val="Style_3"/>
    <w:link w:val="Style_49_ch"/>
    <w:uiPriority w:val="39"/>
    <w:pPr>
      <w:ind w:firstLine="0" w:left="1400"/>
    </w:pPr>
  </w:style>
  <w:style w:styleId="Style_49_ch" w:type="character">
    <w:name w:val="toc 8"/>
    <w:link w:val="Style_49"/>
  </w:style>
  <w:style w:styleId="Style_4" w:type="paragraph">
    <w:name w:val="ConsPlusNormal"/>
    <w:link w:val="Style_4_ch"/>
    <w:pPr>
      <w:widowControl w:val="0"/>
      <w:spacing w:after="0" w:line="240" w:lineRule="auto"/>
      <w:ind/>
    </w:pPr>
    <w:rPr>
      <w:rFonts w:ascii="Arial" w:hAnsi="Arial"/>
    </w:rPr>
  </w:style>
  <w:style w:styleId="Style_4_ch" w:type="character">
    <w:name w:val="ConsPlusNormal"/>
    <w:link w:val="Style_4"/>
    <w:rPr>
      <w:rFonts w:ascii="Arial" w:hAnsi="Arial"/>
    </w:rPr>
  </w:style>
  <w:style w:styleId="Style_2" w:type="paragraph">
    <w:name w:val="Таблицы (моноширинный)"/>
    <w:basedOn w:val="Style_3"/>
    <w:next w:val="Style_3"/>
    <w:link w:val="Style_2_ch"/>
    <w:pPr>
      <w:widowControl w:val="0"/>
      <w:ind/>
      <w:jc w:val="both"/>
    </w:pPr>
    <w:rPr>
      <w:rFonts w:ascii="Courier New" w:hAnsi="Courier New"/>
      <w:sz w:val="22"/>
    </w:rPr>
  </w:style>
  <w:style w:styleId="Style_2_ch" w:type="character">
    <w:name w:val="Таблицы (моноширинный)"/>
    <w:basedOn w:val="Style_3_ch"/>
    <w:link w:val="Style_2"/>
    <w:rPr>
      <w:rFonts w:ascii="Courier New" w:hAnsi="Courier New"/>
      <w:sz w:val="22"/>
    </w:rPr>
  </w:style>
  <w:style w:styleId="Style_50" w:type="paragraph">
    <w:name w:val="Абзац списка1"/>
    <w:basedOn w:val="Style_3"/>
    <w:link w:val="Style_50_ch"/>
    <w:pPr>
      <w:spacing w:after="200" w:line="276" w:lineRule="auto"/>
      <w:ind w:firstLine="0" w:left="720"/>
      <w:contextualSpacing w:val="1"/>
    </w:pPr>
    <w:rPr>
      <w:rFonts w:ascii="Calibri" w:hAnsi="Calibri"/>
      <w:sz w:val="20"/>
    </w:rPr>
  </w:style>
  <w:style w:styleId="Style_50_ch" w:type="character">
    <w:name w:val="Абзац списка1"/>
    <w:basedOn w:val="Style_3_ch"/>
    <w:link w:val="Style_50"/>
    <w:rPr>
      <w:rFonts w:ascii="Calibri" w:hAnsi="Calibri"/>
      <w:sz w:val="20"/>
    </w:rPr>
  </w:style>
  <w:style w:styleId="Style_51" w:type="paragraph">
    <w:name w:val="ecattext"/>
    <w:link w:val="Style_51_ch"/>
  </w:style>
  <w:style w:styleId="Style_51_ch" w:type="character">
    <w:name w:val="ecattext"/>
    <w:link w:val="Style_51"/>
  </w:style>
  <w:style w:styleId="Style_20" w:type="paragraph">
    <w:name w:val="Основной шрифт абзаца1"/>
    <w:link w:val="Style_20_ch"/>
  </w:style>
  <w:style w:styleId="Style_20_ch" w:type="character">
    <w:name w:val="Основной шрифт абзаца1"/>
    <w:link w:val="Style_20"/>
  </w:style>
  <w:style w:styleId="Style_52" w:type="paragraph">
    <w:name w:val="toc 5"/>
    <w:next w:val="Style_3"/>
    <w:link w:val="Style_52_ch"/>
    <w:uiPriority w:val="39"/>
    <w:pPr>
      <w:ind w:firstLine="0" w:left="800"/>
    </w:pPr>
  </w:style>
  <w:style w:styleId="Style_52_ch" w:type="character">
    <w:name w:val="toc 5"/>
    <w:link w:val="Style_52"/>
  </w:style>
  <w:style w:styleId="Style_53" w:type="paragraph">
    <w:name w:val="Без интервала1"/>
    <w:link w:val="Style_53_ch"/>
    <w:pPr>
      <w:spacing w:after="0" w:line="240" w:lineRule="auto"/>
      <w:ind/>
    </w:pPr>
    <w:rPr>
      <w:rFonts w:ascii="Calibri" w:hAnsi="Calibri"/>
      <w:sz w:val="22"/>
    </w:rPr>
  </w:style>
  <w:style w:styleId="Style_53_ch" w:type="character">
    <w:name w:val="Без интервала1"/>
    <w:link w:val="Style_53"/>
    <w:rPr>
      <w:rFonts w:ascii="Calibri" w:hAnsi="Calibri"/>
      <w:sz w:val="22"/>
    </w:rPr>
  </w:style>
  <w:style w:styleId="Style_54" w:type="paragraph">
    <w:name w:val="Знак сноски1"/>
    <w:basedOn w:val="Style_20"/>
    <w:link w:val="Style_54_ch"/>
    <w:rPr>
      <w:vertAlign w:val="superscript"/>
    </w:rPr>
  </w:style>
  <w:style w:styleId="Style_54_ch" w:type="character">
    <w:name w:val="Знак сноски1"/>
    <w:basedOn w:val="Style_20_ch"/>
    <w:link w:val="Style_54"/>
    <w:rPr>
      <w:vertAlign w:val="superscript"/>
    </w:rPr>
  </w:style>
  <w:style w:styleId="Style_55" w:type="paragraph">
    <w:name w:val="Balloon Text"/>
    <w:basedOn w:val="Style_3"/>
    <w:link w:val="Style_55_ch"/>
    <w:rPr>
      <w:rFonts w:ascii="Tahoma" w:hAnsi="Tahoma"/>
      <w:sz w:val="16"/>
    </w:rPr>
  </w:style>
  <w:style w:styleId="Style_55_ch" w:type="character">
    <w:name w:val="Balloon Text"/>
    <w:basedOn w:val="Style_3_ch"/>
    <w:link w:val="Style_55"/>
    <w:rPr>
      <w:rFonts w:ascii="Tahoma" w:hAnsi="Tahoma"/>
      <w:sz w:val="16"/>
    </w:rPr>
  </w:style>
  <w:style w:styleId="Style_56" w:type="paragraph">
    <w:name w:val="Основной шрифт абзаца2"/>
    <w:link w:val="Style_56_ch"/>
  </w:style>
  <w:style w:styleId="Style_56_ch" w:type="character">
    <w:name w:val="Основной шрифт абзаца2"/>
    <w:link w:val="Style_56"/>
  </w:style>
  <w:style w:styleId="Style_57" w:type="paragraph">
    <w:name w:val="Subtitle"/>
    <w:next w:val="Style_3"/>
    <w:link w:val="Style_57_ch"/>
    <w:uiPriority w:val="11"/>
    <w:qFormat/>
    <w:rPr>
      <w:rFonts w:ascii="XO Thames" w:hAnsi="XO Thames"/>
      <w:i w:val="1"/>
      <w:color w:val="616161"/>
      <w:sz w:val="24"/>
    </w:rPr>
  </w:style>
  <w:style w:styleId="Style_57_ch" w:type="character">
    <w:name w:val="Subtitle"/>
    <w:link w:val="Style_57"/>
    <w:rPr>
      <w:rFonts w:ascii="XO Thames" w:hAnsi="XO Thames"/>
      <w:i w:val="1"/>
      <w:color w:val="616161"/>
      <w:sz w:val="24"/>
    </w:rPr>
  </w:style>
  <w:style w:styleId="Style_58" w:type="paragraph">
    <w:name w:val="No Spacing"/>
    <w:link w:val="Style_58_ch"/>
    <w:pPr>
      <w:spacing w:after="0" w:line="240" w:lineRule="auto"/>
      <w:ind/>
    </w:pPr>
    <w:rPr>
      <w:rFonts w:ascii="Calibri" w:hAnsi="Calibri"/>
      <w:sz w:val="22"/>
    </w:rPr>
  </w:style>
  <w:style w:styleId="Style_58_ch" w:type="character">
    <w:name w:val="No Spacing"/>
    <w:link w:val="Style_58"/>
    <w:rPr>
      <w:rFonts w:ascii="Calibri" w:hAnsi="Calibri"/>
      <w:sz w:val="22"/>
    </w:rPr>
  </w:style>
  <w:style w:styleId="Style_59" w:type="paragraph">
    <w:name w:val="toc 10"/>
    <w:next w:val="Style_3"/>
    <w:link w:val="Style_59_ch"/>
    <w:uiPriority w:val="39"/>
    <w:pPr>
      <w:ind w:firstLine="0" w:left="1800"/>
    </w:pPr>
  </w:style>
  <w:style w:styleId="Style_59_ch" w:type="character">
    <w:name w:val="toc 10"/>
    <w:link w:val="Style_59"/>
  </w:style>
  <w:style w:styleId="Style_60" w:type="paragraph">
    <w:name w:val="Title"/>
    <w:next w:val="Style_3"/>
    <w:link w:val="Style_60_ch"/>
    <w:uiPriority w:val="10"/>
    <w:qFormat/>
    <w:rPr>
      <w:rFonts w:ascii="XO Thames" w:hAnsi="XO Thames"/>
      <w:b w:val="1"/>
      <w:sz w:val="52"/>
    </w:rPr>
  </w:style>
  <w:style w:styleId="Style_60_ch" w:type="character">
    <w:name w:val="Title"/>
    <w:link w:val="Style_60"/>
    <w:rPr>
      <w:rFonts w:ascii="XO Thames" w:hAnsi="XO Thames"/>
      <w:b w:val="1"/>
      <w:sz w:val="52"/>
    </w:rPr>
  </w:style>
  <w:style w:styleId="Style_61" w:type="paragraph">
    <w:name w:val="heading 4"/>
    <w:basedOn w:val="Style_3"/>
    <w:next w:val="Style_3"/>
    <w:link w:val="Style_61_ch"/>
    <w:uiPriority w:val="9"/>
    <w:qFormat/>
    <w:pPr>
      <w:keepNext w:val="1"/>
      <w:ind/>
      <w:jc w:val="center"/>
      <w:outlineLvl w:val="3"/>
    </w:pPr>
    <w:rPr>
      <w:b w:val="1"/>
      <w:sz w:val="40"/>
    </w:rPr>
  </w:style>
  <w:style w:styleId="Style_61_ch" w:type="character">
    <w:name w:val="heading 4"/>
    <w:basedOn w:val="Style_3_ch"/>
    <w:link w:val="Style_61"/>
    <w:rPr>
      <w:b w:val="1"/>
      <w:sz w:val="40"/>
    </w:rPr>
  </w:style>
  <w:style w:styleId="Style_62" w:type="paragraph">
    <w:name w:val="heading 2"/>
    <w:next w:val="Style_3"/>
    <w:link w:val="Style_6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62_ch" w:type="character">
    <w:name w:val="heading 2"/>
    <w:link w:val="Style_62"/>
    <w:rPr>
      <w:rFonts w:ascii="XO Thames" w:hAnsi="XO Thames"/>
      <w:b w:val="1"/>
      <w:color w:val="00A0FF"/>
      <w:sz w:val="26"/>
    </w:rPr>
  </w:style>
  <w:style w:styleId="Style_63" w:type="paragraph">
    <w:name w:val="docdata"/>
    <w:basedOn w:val="Style_3"/>
    <w:link w:val="Style_63_ch"/>
    <w:pPr>
      <w:spacing w:afterAutospacing="on" w:beforeAutospacing="on"/>
      <w:ind/>
    </w:pPr>
  </w:style>
  <w:style w:styleId="Style_63_ch" w:type="character">
    <w:name w:val="docdata"/>
    <w:basedOn w:val="Style_3_ch"/>
    <w:link w:val="Style_63"/>
  </w:style>
  <w:style w:styleId="Style_64" w:type="paragraph">
    <w:name w:val="Гипертекстовая ссылка"/>
    <w:basedOn w:val="Style_20"/>
    <w:link w:val="Style_64_ch"/>
    <w:rPr>
      <w:color w:val="106BBE"/>
    </w:rPr>
  </w:style>
  <w:style w:styleId="Style_64_ch" w:type="character">
    <w:name w:val="Гипертекстовая ссылка"/>
    <w:basedOn w:val="Style_20_ch"/>
    <w:link w:val="Style_64"/>
    <w:rPr>
      <w:color w:val="106BBE"/>
    </w:rPr>
  </w:style>
  <w:style w:styleId="Style_65" w:type="paragraph">
    <w:name w:val="Default Paragraph Font Para Char Char Знак"/>
    <w:basedOn w:val="Style_3"/>
    <w:link w:val="Style_65_ch"/>
    <w:pPr>
      <w:spacing w:after="160" w:line="240" w:lineRule="exact"/>
      <w:ind/>
    </w:pPr>
    <w:rPr>
      <w:rFonts w:ascii="Verdana" w:hAnsi="Verdana"/>
      <w:sz w:val="20"/>
    </w:rPr>
  </w:style>
  <w:style w:styleId="Style_65_ch" w:type="character">
    <w:name w:val="Default Paragraph Font Para Char Char Знак"/>
    <w:basedOn w:val="Style_3_ch"/>
    <w:link w:val="Style_65"/>
    <w:rPr>
      <w:rFonts w:ascii="Verdana" w:hAnsi="Verdana"/>
      <w:sz w:val="20"/>
    </w:rPr>
  </w:style>
  <w:style w:styleId="Style_66" w:type="table">
    <w:name w:val="Table Grid"/>
    <w:basedOn w:val="Style_1"/>
    <w:pPr>
      <w:widowControl w:val="0"/>
      <w:spacing w:after="0" w:line="240" w:lineRule="auto"/>
      <w:ind/>
    </w:pPr>
    <w:rPr>
      <w:rFonts w:ascii="Tahoma" w:hAnsi="Tahoma"/>
      <w:sz w:val="24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theme/theme1.xml" Type="http://schemas.openxmlformats.org/officeDocument/2006/relationships/theme"/>
  <Relationship Id="rId10" Target="webSettings.xml" Type="http://schemas.openxmlformats.org/officeDocument/2006/relationships/webSettings"/>
  <Relationship Id="rId7" Target="settings.xml" Type="http://schemas.openxmlformats.org/officeDocument/2006/relationships/settings"/>
  <Relationship Id="rId6" Target="fontTable.xml" Type="http://schemas.openxmlformats.org/officeDocument/2006/relationships/fontTable"/>
  <Relationship Id="rId9" Target="stylesWithEffects.xml" Type="http://schemas.microsoft.com/office/2007/relationships/stylesWithEffects"/>
  <Relationship Id="rId5" Target="media/1.png" Type="http://schemas.openxmlformats.org/officeDocument/2006/relationships/image"/>
  <Relationship Id="rId8" Target="styles.xml" Type="http://schemas.openxmlformats.org/officeDocument/2006/relationships/style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2" Target="header2.xml" Type="http://schemas.openxmlformats.org/officeDocument/2006/relationships/head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2025-11-24T07:28:36Z</dcterms:modified>
</cp:coreProperties>
</file>